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E0F3" w14:textId="77777777" w:rsidR="005B6E7A" w:rsidRDefault="00C35B31">
      <w:pPr>
        <w:pStyle w:val="Heading1"/>
        <w:jc w:val="center"/>
      </w:pPr>
      <w:r>
        <w:t>Lesson 19: Respect for a Person’s Honour</w:t>
      </w:r>
    </w:p>
    <w:p w14:paraId="1E8B7AFC" w14:textId="77777777" w:rsidR="005B6E7A" w:rsidRPr="009550FD" w:rsidRDefault="00C35B31">
      <w:pPr>
        <w:pStyle w:val="Heading2"/>
        <w:rPr>
          <w:i w:val="0"/>
        </w:rPr>
      </w:pPr>
      <w:r w:rsidRPr="009550FD">
        <w:rPr>
          <w:i w:val="0"/>
        </w:rPr>
        <w:t>Memory work</w:t>
      </w:r>
    </w:p>
    <w:p w14:paraId="67F9CB91" w14:textId="77777777" w:rsidR="005B6E7A" w:rsidRPr="009550FD" w:rsidRDefault="00C35B31">
      <w:pPr>
        <w:pStyle w:val="Heading3"/>
        <w:rPr>
          <w:rFonts w:ascii="TimesNewRoman" w:eastAsia="TimesNewRoman" w:hAnsi="TimesNewRoman" w:cs="TimesNewRoman"/>
          <w:sz w:val="26"/>
          <w:szCs w:val="26"/>
        </w:rPr>
      </w:pPr>
      <w:r w:rsidRPr="009550FD">
        <w:rPr>
          <w:rFonts w:ascii="TimesNewRoman" w:eastAsia="TimesNewRoman" w:hAnsi="TimesNewRoman" w:cs="TimesNewRoman"/>
          <w:sz w:val="26"/>
          <w:szCs w:val="26"/>
        </w:rPr>
        <w:t>112.Q. What is required in the ninth commandment?</w:t>
      </w:r>
    </w:p>
    <w:p w14:paraId="75037874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>A. I must not give false testimony against anyone,</w:t>
      </w:r>
    </w:p>
    <w:p w14:paraId="2130E0DF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ab/>
        <w:t>twist no one’s words, not gossip or slander,</w:t>
      </w:r>
    </w:p>
    <w:p w14:paraId="6B2F7FAF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ab/>
        <w:t>nor condemn or join in condemning anyone rashly and unheard.</w:t>
      </w:r>
    </w:p>
    <w:p w14:paraId="18425104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>Rather, I must avoid all lying and deceit</w:t>
      </w:r>
    </w:p>
    <w:p w14:paraId="432AC46B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ab/>
        <w:t>as the devil’s own works,</w:t>
      </w:r>
    </w:p>
    <w:p w14:paraId="5ABE1F07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ab/>
        <w:t>under penalty of God’s heavy wrath.</w:t>
      </w:r>
    </w:p>
    <w:p w14:paraId="4AB9276F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>In court and everywhere else,</w:t>
      </w:r>
    </w:p>
    <w:p w14:paraId="3C2AA9A3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ab/>
        <w:t>I must love the truth,</w:t>
      </w:r>
    </w:p>
    <w:p w14:paraId="4BBAA3A9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ab/>
        <w:t>speak and confess it honestly,</w:t>
      </w:r>
    </w:p>
    <w:p w14:paraId="5225753E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ab/>
        <w:t>and do what I can to defend and promote</w:t>
      </w:r>
    </w:p>
    <w:p w14:paraId="020FA61E" w14:textId="77777777" w:rsidR="005B6E7A" w:rsidRPr="009550FD" w:rsidRDefault="00C35B31">
      <w:pPr>
        <w:pStyle w:val="Textbody"/>
        <w:spacing w:after="0"/>
        <w:rPr>
          <w:i/>
          <w:lang w:val="en-CA"/>
        </w:rPr>
      </w:pPr>
      <w:r w:rsidRPr="009550FD">
        <w:rPr>
          <w:rFonts w:ascii="TimesNewRoman" w:eastAsia="TimesNewRoman" w:hAnsi="TimesNewRoman" w:cs="TimesNewRoman"/>
          <w:i/>
          <w:lang w:val="en-CA"/>
        </w:rPr>
        <w:tab/>
        <w:t>my neighbour’s honour and reputation.</w:t>
      </w:r>
    </w:p>
    <w:p w14:paraId="2D64712A" w14:textId="77777777" w:rsidR="005B6E7A" w:rsidRDefault="005B6E7A">
      <w:pPr>
        <w:pStyle w:val="Textbody"/>
        <w:spacing w:after="0"/>
        <w:rPr>
          <w:rFonts w:ascii="TimesNewRoman" w:eastAsia="TimesNewRoman" w:hAnsi="TimesNewRoman" w:cs="TimesNewRoman"/>
          <w:lang w:val="en-CA"/>
        </w:rPr>
      </w:pPr>
    </w:p>
    <w:p w14:paraId="01562ECE" w14:textId="77777777" w:rsidR="005B6E7A" w:rsidRPr="00550B79" w:rsidRDefault="00C35B31">
      <w:pPr>
        <w:pStyle w:val="Heading2"/>
        <w:spacing w:before="113"/>
        <w:rPr>
          <w:i w:val="0"/>
        </w:rPr>
      </w:pPr>
      <w:r w:rsidRPr="00550B79">
        <w:rPr>
          <w:i w:val="0"/>
        </w:rPr>
        <w:t>Homework</w:t>
      </w:r>
    </w:p>
    <w:p w14:paraId="624E5772" w14:textId="77777777" w:rsidR="00395B80" w:rsidRPr="00395B80" w:rsidRDefault="00395B80">
      <w:pPr>
        <w:pStyle w:val="Textbody"/>
        <w:spacing w:after="113"/>
        <w:rPr>
          <w:i/>
          <w:lang w:val="en-CA"/>
        </w:rPr>
      </w:pPr>
      <w:r>
        <w:rPr>
          <w:i/>
          <w:lang w:val="en-CA"/>
        </w:rPr>
        <w:t>Remember: if you find these questions difficult, get your parents to help you.</w:t>
      </w:r>
    </w:p>
    <w:p w14:paraId="727D9C9C" w14:textId="5D809BEE" w:rsidR="005B6E7A" w:rsidRDefault="009550FD">
      <w:pPr>
        <w:pStyle w:val="Textbody"/>
        <w:spacing w:after="113"/>
        <w:rPr>
          <w:lang w:val="en-CA"/>
        </w:rPr>
      </w:pPr>
      <w:r>
        <w:rPr>
          <w:lang w:val="en-CA"/>
        </w:rPr>
        <w:t>1.</w:t>
      </w:r>
      <w:r w:rsidR="004C388D">
        <w:rPr>
          <w:lang w:val="en-CA"/>
        </w:rPr>
        <w:t>(3)</w:t>
      </w:r>
      <w:r>
        <w:rPr>
          <w:lang w:val="en-CA"/>
        </w:rPr>
        <w:t xml:space="preserve"> </w:t>
      </w:r>
      <w:r w:rsidR="00C35B31">
        <w:rPr>
          <w:lang w:val="en-CA"/>
        </w:rPr>
        <w:t>Explain how lying is an expression of self-centredness.</w:t>
      </w:r>
    </w:p>
    <w:p w14:paraId="57EDFD10" w14:textId="77777777" w:rsidR="009550FD" w:rsidRDefault="009550FD" w:rsidP="009550FD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0123A55" w14:textId="77777777" w:rsidR="009550FD" w:rsidRDefault="009550FD" w:rsidP="009550FD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654C1D2" w14:textId="77777777" w:rsidR="009550FD" w:rsidRDefault="009550FD" w:rsidP="009550FD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C9C6130" w14:textId="77777777" w:rsidR="009550FD" w:rsidRDefault="009550FD" w:rsidP="009550FD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6496EB7" w14:textId="77777777" w:rsidR="005B6E7A" w:rsidRDefault="00C35B3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0A293B20" w14:textId="77777777" w:rsidR="005B6E7A" w:rsidRDefault="00C35B3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ACDE987" w14:textId="77777777" w:rsidR="005B6E7A" w:rsidRDefault="00C35B3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884D501" w14:textId="7BBAF3B8" w:rsidR="005B6E7A" w:rsidRDefault="00550B79">
      <w:pPr>
        <w:pStyle w:val="Textbody"/>
        <w:spacing w:after="113"/>
        <w:rPr>
          <w:lang w:val="en-CA"/>
        </w:rPr>
      </w:pPr>
      <w:r>
        <w:rPr>
          <w:lang w:val="en-CA"/>
        </w:rPr>
        <w:t>2</w:t>
      </w:r>
      <w:r w:rsidR="009550FD">
        <w:rPr>
          <w:lang w:val="en-CA"/>
        </w:rPr>
        <w:t>.</w:t>
      </w:r>
      <w:r w:rsidR="004C388D">
        <w:rPr>
          <w:lang w:val="en-CA"/>
        </w:rPr>
        <w:t>(2)</w:t>
      </w:r>
      <w:r w:rsidR="009550FD">
        <w:rPr>
          <w:lang w:val="en-CA"/>
        </w:rPr>
        <w:t xml:space="preserve"> </w:t>
      </w:r>
      <w:r w:rsidR="00C35B31">
        <w:rPr>
          <w:lang w:val="en-CA"/>
        </w:rPr>
        <w:t>Read James 3:1-12. Why does James call the tongue “a</w:t>
      </w:r>
      <w:r w:rsidR="009550FD">
        <w:rPr>
          <w:lang w:val="en-CA"/>
        </w:rPr>
        <w:t>n</w:t>
      </w:r>
      <w:r w:rsidR="00C35B31">
        <w:rPr>
          <w:lang w:val="en-CA"/>
        </w:rPr>
        <w:t xml:space="preserve"> evil” and “a world of great evil”</w:t>
      </w:r>
      <w:r w:rsidR="00326842">
        <w:rPr>
          <w:lang w:val="en-CA"/>
        </w:rPr>
        <w:t>?</w:t>
      </w:r>
    </w:p>
    <w:p w14:paraId="1AEC7609" w14:textId="77777777" w:rsidR="005B6E7A" w:rsidRDefault="00C35B3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7C78F5AE" w14:textId="77777777" w:rsidR="005B6E7A" w:rsidRDefault="00C35B3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4776202D" w14:textId="77777777" w:rsidR="005B6E7A" w:rsidRDefault="00C35B3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9BD43E1" w14:textId="77777777" w:rsidR="00510662" w:rsidRDefault="00510662">
      <w:pPr>
        <w:pStyle w:val="Textbody"/>
        <w:spacing w:after="113"/>
        <w:rPr>
          <w:lang w:val="en-CA"/>
        </w:rPr>
      </w:pPr>
      <w:r>
        <w:rPr>
          <w:lang w:val="en-CA"/>
        </w:rPr>
        <w:t>EITHER do the question below or the one on the other side of this sheet</w:t>
      </w:r>
    </w:p>
    <w:p w14:paraId="0CE1C6F0" w14:textId="1F759F13" w:rsidR="009550FD" w:rsidRDefault="00550B79">
      <w:pPr>
        <w:pStyle w:val="Textbody"/>
        <w:spacing w:after="113"/>
        <w:rPr>
          <w:lang w:val="en-CA"/>
        </w:rPr>
      </w:pPr>
      <w:r>
        <w:rPr>
          <w:lang w:val="en-CA"/>
        </w:rPr>
        <w:t>3</w:t>
      </w:r>
      <w:r w:rsidR="009550FD">
        <w:rPr>
          <w:lang w:val="en-CA"/>
        </w:rPr>
        <w:t>.</w:t>
      </w:r>
      <w:r w:rsidR="004C388D">
        <w:rPr>
          <w:lang w:val="en-CA"/>
        </w:rPr>
        <w:t>(5)</w:t>
      </w:r>
      <w:r w:rsidR="009550FD">
        <w:rPr>
          <w:lang w:val="en-CA"/>
        </w:rPr>
        <w:t xml:space="preserve"> God did not say “You shall not steal </w:t>
      </w:r>
      <w:r w:rsidR="009550FD" w:rsidRPr="009550FD">
        <w:rPr>
          <w:i/>
          <w:lang w:val="en-CA"/>
        </w:rPr>
        <w:t>from your neighbour.</w:t>
      </w:r>
      <w:r w:rsidR="009550FD">
        <w:rPr>
          <w:lang w:val="en-CA"/>
        </w:rPr>
        <w:t>” God di</w:t>
      </w:r>
      <w:r w:rsidR="00A70DDF">
        <w:rPr>
          <w:lang w:val="en-CA"/>
        </w:rPr>
        <w:t>d</w:t>
      </w:r>
      <w:r w:rsidR="009550FD">
        <w:rPr>
          <w:lang w:val="en-CA"/>
        </w:rPr>
        <w:t xml:space="preserve"> say “You shall not bear false witness </w:t>
      </w:r>
      <w:r w:rsidR="009550FD" w:rsidRPr="009550FD">
        <w:rPr>
          <w:i/>
          <w:lang w:val="en-CA"/>
        </w:rPr>
        <w:t>against your neighbour.</w:t>
      </w:r>
      <w:r w:rsidR="009550FD">
        <w:rPr>
          <w:lang w:val="en-CA"/>
        </w:rPr>
        <w:t>” What’s special about the “neighbour” being mentioned in the ninth commandment?</w:t>
      </w:r>
      <w:r w:rsidR="00326842">
        <w:rPr>
          <w:lang w:val="en-CA"/>
        </w:rPr>
        <w:t xml:space="preserve"> (Hint: it has something to do with why </w:t>
      </w:r>
      <w:r w:rsidR="00CB2F34">
        <w:rPr>
          <w:lang w:val="en-CA"/>
        </w:rPr>
        <w:t>“</w:t>
      </w:r>
      <w:r w:rsidR="00326842">
        <w:rPr>
          <w:lang w:val="en-CA"/>
        </w:rPr>
        <w:t>white lies</w:t>
      </w:r>
      <w:r w:rsidR="00CB2F34">
        <w:rPr>
          <w:lang w:val="en-CA"/>
        </w:rPr>
        <w:t>”</w:t>
      </w:r>
      <w:r w:rsidR="00326842">
        <w:rPr>
          <w:lang w:val="en-CA"/>
        </w:rPr>
        <w:t xml:space="preserve"> are okay).</w:t>
      </w:r>
    </w:p>
    <w:p w14:paraId="4C99A181" w14:textId="77777777" w:rsidR="00550B79" w:rsidRDefault="00550B79" w:rsidP="00550B7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3CD5B42B" w14:textId="77777777" w:rsidR="00550B79" w:rsidRDefault="00550B79" w:rsidP="00550B7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6D6DBB72" w14:textId="77777777" w:rsidR="00550B79" w:rsidRDefault="00550B79" w:rsidP="00550B7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5BCFED9" w14:textId="77777777" w:rsidR="00550B79" w:rsidRDefault="00550B79" w:rsidP="00550B79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5E899D2D" w14:textId="77777777" w:rsidR="00510662" w:rsidRDefault="00510662">
      <w:pPr>
        <w:rPr>
          <w:lang w:val="en-CA"/>
        </w:rPr>
      </w:pPr>
      <w:r>
        <w:rPr>
          <w:lang w:val="en-CA"/>
        </w:rPr>
        <w:br w:type="page"/>
      </w:r>
    </w:p>
    <w:p w14:paraId="605FB916" w14:textId="77777777" w:rsidR="00510662" w:rsidRPr="00510662" w:rsidRDefault="00510662" w:rsidP="00510662">
      <w:pPr>
        <w:pStyle w:val="Textbody"/>
        <w:spacing w:after="113"/>
        <w:rPr>
          <w:b/>
          <w:lang w:val="en-CA"/>
        </w:rPr>
      </w:pPr>
      <w:r w:rsidRPr="00510662">
        <w:rPr>
          <w:b/>
          <w:lang w:val="en-CA"/>
        </w:rPr>
        <w:lastRenderedPageBreak/>
        <w:t>The Hymn 11 project</w:t>
      </w:r>
    </w:p>
    <w:p w14:paraId="534C76DB" w14:textId="77777777" w:rsidR="00510662" w:rsidRPr="00510662" w:rsidRDefault="00510662" w:rsidP="00510662">
      <w:pPr>
        <w:pStyle w:val="Textbody"/>
        <w:spacing w:after="113"/>
        <w:rPr>
          <w:b/>
          <w:lang w:val="en-CA"/>
        </w:rPr>
      </w:pPr>
    </w:p>
    <w:p w14:paraId="37787EAF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In our Book of Praise, Hymn 11 is a rhymed version of the ten commandments. A down side to it is that sometimes sections of the law are combined into one stanza.</w:t>
      </w:r>
    </w:p>
    <w:p w14:paraId="24A0D239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Thus stanza 2 is about the preface to the law and the first commandment.</w:t>
      </w:r>
    </w:p>
    <w:p w14:paraId="48AD9598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In lesson 10 we saw how stanza 2 could be made to be just about the preface to the law. Here it is again, the changes are indicated by underlined italics.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510662" w:rsidRPr="00510662" w14:paraId="150EB0D1" w14:textId="77777777" w:rsidTr="00C133D6">
        <w:tc>
          <w:tcPr>
            <w:tcW w:w="4981" w:type="dxa"/>
          </w:tcPr>
          <w:p w14:paraId="4650CD99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  <w:r w:rsidRPr="00510662">
              <w:rPr>
                <w:lang w:val="en-CA"/>
              </w:rPr>
              <w:t>Current Hymn 11:2</w:t>
            </w:r>
          </w:p>
        </w:tc>
        <w:tc>
          <w:tcPr>
            <w:tcW w:w="4981" w:type="dxa"/>
          </w:tcPr>
          <w:p w14:paraId="24EC3735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  <w:r w:rsidRPr="00510662">
              <w:rPr>
                <w:lang w:val="en-CA"/>
              </w:rPr>
              <w:t>Alternative Hymn 11:2</w:t>
            </w:r>
          </w:p>
        </w:tc>
      </w:tr>
      <w:tr w:rsidR="00510662" w:rsidRPr="00F34DB7" w14:paraId="5E95AF6B" w14:textId="77777777" w:rsidTr="00C133D6">
        <w:tc>
          <w:tcPr>
            <w:tcW w:w="4981" w:type="dxa"/>
          </w:tcPr>
          <w:p w14:paraId="6FA1FD1E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  <w:r w:rsidRPr="00510662">
              <w:rPr>
                <w:lang w:val="en-US"/>
              </w:rPr>
              <w:t xml:space="preserve">I am the Lord, your God and </w:t>
            </w:r>
            <w:proofErr w:type="spellStart"/>
            <w:r w:rsidRPr="00510662">
              <w:rPr>
                <w:lang w:val="en-US"/>
              </w:rPr>
              <w:t>Saviour</w:t>
            </w:r>
            <w:proofErr w:type="spellEnd"/>
            <w:r w:rsidRPr="00510662">
              <w:rPr>
                <w:lang w:val="en-US"/>
              </w:rPr>
              <w:t>,</w:t>
            </w:r>
          </w:p>
          <w:p w14:paraId="347854C5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  <w:r w:rsidRPr="00510662">
              <w:rPr>
                <w:lang w:val="en-US"/>
              </w:rPr>
              <w:t xml:space="preserve">who out of </w:t>
            </w:r>
            <w:proofErr w:type="spellStart"/>
            <w:r w:rsidRPr="00510662">
              <w:rPr>
                <w:lang w:val="en-US"/>
              </w:rPr>
              <w:t>slav’ry</w:t>
            </w:r>
            <w:proofErr w:type="spellEnd"/>
            <w:r w:rsidRPr="00510662">
              <w:rPr>
                <w:lang w:val="en-US"/>
              </w:rPr>
              <w:t xml:space="preserve"> set you free, </w:t>
            </w:r>
          </w:p>
          <w:p w14:paraId="0758E090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  <w:r w:rsidRPr="00510662">
              <w:rPr>
                <w:lang w:val="en-US"/>
              </w:rPr>
              <w:t>who brought you from the land of Egypt.</w:t>
            </w:r>
          </w:p>
          <w:p w14:paraId="77ABA35D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  <w:r w:rsidRPr="00510662">
              <w:rPr>
                <w:lang w:val="en-US"/>
              </w:rPr>
              <w:t>Have, then, no other gods but me.</w:t>
            </w:r>
          </w:p>
          <w:p w14:paraId="0EA729B0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</w:p>
        </w:tc>
        <w:tc>
          <w:tcPr>
            <w:tcW w:w="4981" w:type="dxa"/>
          </w:tcPr>
          <w:p w14:paraId="3DF70500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  <w:r w:rsidRPr="00510662">
              <w:rPr>
                <w:lang w:val="en-US"/>
              </w:rPr>
              <w:t xml:space="preserve">I am the LORD, your God and </w:t>
            </w:r>
            <w:proofErr w:type="spellStart"/>
            <w:r w:rsidRPr="00510662">
              <w:rPr>
                <w:lang w:val="en-US"/>
              </w:rPr>
              <w:t>Saviour</w:t>
            </w:r>
            <w:proofErr w:type="spellEnd"/>
          </w:p>
          <w:p w14:paraId="4887B674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  <w:r w:rsidRPr="00510662">
              <w:rPr>
                <w:lang w:val="en-US"/>
              </w:rPr>
              <w:t xml:space="preserve">Who out of </w:t>
            </w:r>
            <w:proofErr w:type="spellStart"/>
            <w:r w:rsidRPr="00510662">
              <w:rPr>
                <w:lang w:val="en-US"/>
              </w:rPr>
              <w:t>slav’ry</w:t>
            </w:r>
            <w:proofErr w:type="spellEnd"/>
            <w:r w:rsidRPr="00510662">
              <w:rPr>
                <w:lang w:val="en-US"/>
              </w:rPr>
              <w:t xml:space="preserve"> set you free</w:t>
            </w:r>
          </w:p>
          <w:p w14:paraId="196F57BC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  <w:r w:rsidRPr="00510662">
              <w:rPr>
                <w:lang w:val="en-US"/>
              </w:rPr>
              <w:t>Who brought you from the land of Egypt.</w:t>
            </w:r>
          </w:p>
          <w:p w14:paraId="5F8587BC" w14:textId="77777777" w:rsidR="00510662" w:rsidRPr="00510662" w:rsidRDefault="00510662" w:rsidP="00510662">
            <w:pPr>
              <w:pStyle w:val="Textbody"/>
              <w:spacing w:after="113"/>
              <w:rPr>
                <w:i/>
                <w:u w:val="single"/>
                <w:lang w:val="en-CA"/>
              </w:rPr>
            </w:pPr>
            <w:r w:rsidRPr="00510662">
              <w:rPr>
                <w:i/>
                <w:u w:val="single"/>
                <w:lang w:val="en-US"/>
              </w:rPr>
              <w:t>From sin and Satan you’ve been freed.</w:t>
            </w:r>
          </w:p>
          <w:p w14:paraId="20B5193B" w14:textId="77777777" w:rsidR="00510662" w:rsidRPr="00510662" w:rsidRDefault="00510662" w:rsidP="00510662">
            <w:pPr>
              <w:pStyle w:val="Textbody"/>
              <w:spacing w:after="113"/>
              <w:rPr>
                <w:lang w:val="en-CA"/>
              </w:rPr>
            </w:pPr>
          </w:p>
        </w:tc>
      </w:tr>
    </w:tbl>
    <w:p w14:paraId="2F77848C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</w:p>
    <w:p w14:paraId="1724BF2F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Hymn 11:7 covers the 6</w:t>
      </w:r>
      <w:r w:rsidRPr="00510662">
        <w:rPr>
          <w:vertAlign w:val="superscript"/>
          <w:lang w:val="en-CA"/>
        </w:rPr>
        <w:t>th</w:t>
      </w:r>
      <w:r w:rsidRPr="00510662">
        <w:rPr>
          <w:lang w:val="en-CA"/>
        </w:rPr>
        <w:t>, 7</w:t>
      </w:r>
      <w:r w:rsidRPr="00510662">
        <w:rPr>
          <w:vertAlign w:val="superscript"/>
          <w:lang w:val="en-CA"/>
        </w:rPr>
        <w:t>th</w:t>
      </w:r>
      <w:r w:rsidRPr="00510662">
        <w:rPr>
          <w:lang w:val="en-CA"/>
        </w:rPr>
        <w:t>, 8</w:t>
      </w:r>
      <w:r w:rsidRPr="00510662">
        <w:rPr>
          <w:vertAlign w:val="superscript"/>
          <w:lang w:val="en-CA"/>
        </w:rPr>
        <w:t>th</w:t>
      </w:r>
      <w:r w:rsidRPr="00510662">
        <w:rPr>
          <w:lang w:val="en-CA"/>
        </w:rPr>
        <w:t>, and 9</w:t>
      </w:r>
      <w:r w:rsidRPr="00510662">
        <w:rPr>
          <w:vertAlign w:val="superscript"/>
          <w:lang w:val="en-CA"/>
        </w:rPr>
        <w:t>th</w:t>
      </w:r>
      <w:r w:rsidRPr="00510662">
        <w:rPr>
          <w:lang w:val="en-CA"/>
        </w:rPr>
        <w:t xml:space="preserve"> commandment! We’re looking for a stanza on each commandment.</w:t>
      </w:r>
    </w:p>
    <w:p w14:paraId="77C73D1F" w14:textId="20EDB72C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 xml:space="preserve">Look carefully at Lord’s Day 43 in a Book of Praise and compose a stanza for Hymn 11 that is </w:t>
      </w:r>
      <w:r w:rsidR="004C388D">
        <w:rPr>
          <w:lang w:val="en-CA"/>
        </w:rPr>
        <w:t xml:space="preserve">only </w:t>
      </w:r>
      <w:r w:rsidRPr="00510662">
        <w:rPr>
          <w:lang w:val="en-CA"/>
        </w:rPr>
        <w:t>about the ninth commandment. Make sure it has the right number of syllables, and that the rhyming patter is correct (A-B-C-B).</w:t>
      </w:r>
    </w:p>
    <w:p w14:paraId="3180C04E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___________________________________________________________________________________</w:t>
      </w:r>
    </w:p>
    <w:p w14:paraId="335E357F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___________________________________________________________________________________</w:t>
      </w:r>
    </w:p>
    <w:p w14:paraId="403715B7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___________________________________________________________________________________</w:t>
      </w:r>
    </w:p>
    <w:p w14:paraId="1C48D963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___________________________________________________________________________________</w:t>
      </w:r>
    </w:p>
    <w:p w14:paraId="31C85E84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___________________________________________________________________________________</w:t>
      </w:r>
    </w:p>
    <w:p w14:paraId="6EDEC697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___________________________________________________________________________________</w:t>
      </w:r>
    </w:p>
    <w:p w14:paraId="73758A7C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___________________________________________________________________________________</w:t>
      </w:r>
    </w:p>
    <w:p w14:paraId="7F4EAC28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  <w:r w:rsidRPr="00510662">
        <w:rPr>
          <w:lang w:val="en-CA"/>
        </w:rPr>
        <w:t>___________________________________________________________________________________</w:t>
      </w:r>
    </w:p>
    <w:p w14:paraId="082F7724" w14:textId="77777777" w:rsidR="00510662" w:rsidRPr="00510662" w:rsidRDefault="00510662" w:rsidP="00510662">
      <w:pPr>
        <w:pStyle w:val="Textbody"/>
        <w:spacing w:after="113"/>
        <w:rPr>
          <w:lang w:val="en-CA"/>
        </w:rPr>
      </w:pPr>
    </w:p>
    <w:p w14:paraId="1FFA5641" w14:textId="77777777" w:rsidR="00510662" w:rsidRPr="00510662" w:rsidRDefault="00510662" w:rsidP="00510662">
      <w:pPr>
        <w:pStyle w:val="Textbody"/>
        <w:rPr>
          <w:lang w:val="en-CA"/>
        </w:rPr>
      </w:pPr>
    </w:p>
    <w:p w14:paraId="61CBBB9A" w14:textId="77777777" w:rsidR="00510662" w:rsidRDefault="00510662" w:rsidP="00550B79">
      <w:pPr>
        <w:pStyle w:val="Textbody"/>
        <w:spacing w:after="113"/>
        <w:rPr>
          <w:lang w:val="en-CA"/>
        </w:rPr>
      </w:pPr>
    </w:p>
    <w:sectPr w:rsidR="00510662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1A71" w14:textId="77777777" w:rsidR="00D0423F" w:rsidRDefault="00D0423F">
      <w:r>
        <w:separator/>
      </w:r>
    </w:p>
  </w:endnote>
  <w:endnote w:type="continuationSeparator" w:id="0">
    <w:p w14:paraId="60A551BF" w14:textId="77777777" w:rsidR="00D0423F" w:rsidRDefault="00D0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6E6D" w14:textId="77777777" w:rsidR="00D0423F" w:rsidRDefault="00D0423F">
      <w:r>
        <w:rPr>
          <w:color w:val="000000"/>
        </w:rPr>
        <w:separator/>
      </w:r>
    </w:p>
  </w:footnote>
  <w:footnote w:type="continuationSeparator" w:id="0">
    <w:p w14:paraId="308EC908" w14:textId="77777777" w:rsidR="00D0423F" w:rsidRDefault="00D04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7DE73" w14:textId="734981FD" w:rsidR="000C779D" w:rsidRDefault="00C35B31">
    <w:pPr>
      <w:pStyle w:val="Header"/>
    </w:pPr>
    <w:r>
      <w:rPr>
        <w:sz w:val="14"/>
        <w:szCs w:val="14"/>
      </w:rPr>
      <w:t>4</w:t>
    </w:r>
    <w:r w:rsidR="00C96AD2">
      <w:rPr>
        <w:sz w:val="14"/>
        <w:szCs w:val="14"/>
      </w:rPr>
      <w:t>.19C</w:t>
    </w:r>
    <w:r>
      <w:t xml:space="preserve">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7A"/>
    <w:rsid w:val="000A7D72"/>
    <w:rsid w:val="001C5916"/>
    <w:rsid w:val="001D76F4"/>
    <w:rsid w:val="00326842"/>
    <w:rsid w:val="00395B80"/>
    <w:rsid w:val="004C388D"/>
    <w:rsid w:val="00510662"/>
    <w:rsid w:val="0051597D"/>
    <w:rsid w:val="00550B79"/>
    <w:rsid w:val="005B6E7A"/>
    <w:rsid w:val="00766A2E"/>
    <w:rsid w:val="007E3BAF"/>
    <w:rsid w:val="00934CE0"/>
    <w:rsid w:val="009550FD"/>
    <w:rsid w:val="00A70DDF"/>
    <w:rsid w:val="00A83182"/>
    <w:rsid w:val="00C35B31"/>
    <w:rsid w:val="00C96AD2"/>
    <w:rsid w:val="00CB2F34"/>
    <w:rsid w:val="00D0423F"/>
    <w:rsid w:val="00F3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D1A6"/>
  <w15:docId w15:val="{553549F6-3818-41B6-8544-EBF2001C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Internetlink">
    <w:name w:val="Internet link"/>
    <w:rPr>
      <w:color w:val="000080"/>
      <w:u w:val="single"/>
    </w:rPr>
  </w:style>
  <w:style w:type="table" w:styleId="TableGrid">
    <w:name w:val="Table Grid"/>
    <w:basedOn w:val="TableNormal"/>
    <w:uiPriority w:val="59"/>
    <w:rsid w:val="0051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6A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2023-02-21T02:58:00Z</cp:lastPrinted>
  <dcterms:created xsi:type="dcterms:W3CDTF">2023-02-21T02:59:00Z</dcterms:created>
  <dcterms:modified xsi:type="dcterms:W3CDTF">2023-02-21T02:59:00Z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