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8CB6" w14:textId="77777777" w:rsidR="00CA7757" w:rsidRDefault="005F2E42">
      <w:pPr>
        <w:pStyle w:val="Heading1"/>
        <w:jc w:val="center"/>
      </w:pPr>
      <w:r>
        <w:t xml:space="preserve">Lesson </w:t>
      </w:r>
      <w:r w:rsidR="00EE3DB6">
        <w:t>03</w:t>
      </w:r>
      <w:r>
        <w:t>: The Existence of God (2)</w:t>
      </w:r>
    </w:p>
    <w:p w14:paraId="65EDED45" w14:textId="77777777" w:rsidR="00CA7757" w:rsidRPr="007164CD" w:rsidRDefault="005F2E42">
      <w:pPr>
        <w:pStyle w:val="Heading2"/>
        <w:rPr>
          <w:i w:val="0"/>
        </w:rPr>
      </w:pPr>
      <w:r w:rsidRPr="007164CD">
        <w:rPr>
          <w:i w:val="0"/>
        </w:rPr>
        <w:t>Memory work</w:t>
      </w:r>
    </w:p>
    <w:p w14:paraId="73B45105" w14:textId="77777777" w:rsidR="00DB68E9" w:rsidRPr="007164CD" w:rsidRDefault="00DB68E9" w:rsidP="00DB68E9">
      <w:pPr>
        <w:pStyle w:val="Heading3"/>
        <w:rPr>
          <w:sz w:val="24"/>
        </w:rPr>
      </w:pPr>
      <w:r w:rsidRPr="007164CD">
        <w:rPr>
          <w:sz w:val="24"/>
        </w:rPr>
        <w:t>How do you know about God?</w:t>
      </w:r>
    </w:p>
    <w:p w14:paraId="67952EAA" w14:textId="77777777" w:rsidR="00DB68E9" w:rsidRPr="00B6076A" w:rsidRDefault="00DB68E9" w:rsidP="00DB68E9">
      <w:pPr>
        <w:pStyle w:val="Textbody"/>
        <w:spacing w:after="0"/>
        <w:rPr>
          <w:i/>
          <w:iCs/>
          <w:lang w:val="en-CA"/>
        </w:rPr>
      </w:pPr>
      <w:r w:rsidRPr="00B6076A">
        <w:rPr>
          <w:i/>
          <w:iCs/>
          <w:lang w:val="en-CA"/>
        </w:rPr>
        <w:t>Through two ways:</w:t>
      </w:r>
    </w:p>
    <w:p w14:paraId="612C27B7" w14:textId="77777777" w:rsidR="00DB68E9" w:rsidRPr="00B6076A" w:rsidRDefault="00DB68E9" w:rsidP="00DB68E9">
      <w:pPr>
        <w:pStyle w:val="Textbody"/>
        <w:spacing w:after="0"/>
        <w:rPr>
          <w:i/>
          <w:iCs/>
          <w:lang w:val="en-CA"/>
        </w:rPr>
      </w:pPr>
      <w:r w:rsidRPr="00B6076A">
        <w:rPr>
          <w:i/>
          <w:iCs/>
          <w:lang w:val="en-CA"/>
        </w:rPr>
        <w:tab/>
        <w:t>1. Creation</w:t>
      </w:r>
    </w:p>
    <w:p w14:paraId="75FC9043" w14:textId="77777777" w:rsidR="00DB68E9" w:rsidRPr="00B6076A" w:rsidRDefault="00DB68E9" w:rsidP="00DB68E9">
      <w:pPr>
        <w:pStyle w:val="Textbody"/>
        <w:spacing w:after="0"/>
        <w:rPr>
          <w:i/>
          <w:iCs/>
          <w:lang w:val="en-CA"/>
        </w:rPr>
      </w:pPr>
      <w:r w:rsidRPr="00B6076A">
        <w:rPr>
          <w:i/>
          <w:iCs/>
          <w:lang w:val="en-CA"/>
        </w:rPr>
        <w:tab/>
        <w:t>2. God’s Holy Word, the Bible</w:t>
      </w:r>
    </w:p>
    <w:p w14:paraId="7537530C" w14:textId="77777777" w:rsidR="00DB68E9" w:rsidRPr="00B6076A" w:rsidRDefault="008D4F8F" w:rsidP="00DB68E9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Creation can only be understoo</w:t>
      </w:r>
      <w:r w:rsidR="00DB68E9" w:rsidRPr="00B6076A">
        <w:rPr>
          <w:i/>
          <w:iCs/>
          <w:lang w:val="en-CA"/>
        </w:rPr>
        <w:t>d properly through faith gained through the Bible.</w:t>
      </w:r>
    </w:p>
    <w:p w14:paraId="6679E52C" w14:textId="77777777" w:rsidR="00DB68E9" w:rsidRDefault="00DB68E9">
      <w:pPr>
        <w:pStyle w:val="Heading3"/>
        <w:rPr>
          <w:iCs/>
        </w:rPr>
      </w:pPr>
    </w:p>
    <w:p w14:paraId="6D59C5E3" w14:textId="77777777" w:rsidR="00CA7757" w:rsidRPr="007164CD" w:rsidRDefault="005F2E42">
      <w:pPr>
        <w:pStyle w:val="Heading3"/>
        <w:rPr>
          <w:sz w:val="24"/>
        </w:rPr>
      </w:pPr>
      <w:r w:rsidRPr="007164CD">
        <w:rPr>
          <w:iCs/>
          <w:sz w:val="24"/>
        </w:rPr>
        <w:t>65. Q. Since then faith alone makes us share in Christ and all His benefits, where does this faith come from?</w:t>
      </w:r>
    </w:p>
    <w:p w14:paraId="28098DCD" w14:textId="77777777" w:rsidR="00CA7757" w:rsidRPr="00DB68E9" w:rsidRDefault="005F2E42">
      <w:pPr>
        <w:pStyle w:val="Textbody"/>
        <w:spacing w:after="0"/>
        <w:rPr>
          <w:lang w:val="en-CA"/>
        </w:rPr>
      </w:pPr>
      <w:r w:rsidRPr="00DB68E9">
        <w:rPr>
          <w:i/>
          <w:iCs/>
          <w:lang w:val="en-CA"/>
        </w:rPr>
        <w:t>A. From the Holy Spirit,</w:t>
      </w:r>
    </w:p>
    <w:p w14:paraId="1191C086" w14:textId="77777777" w:rsidR="00CA7757" w:rsidRPr="00DB68E9" w:rsidRDefault="005F2E42">
      <w:pPr>
        <w:pStyle w:val="Textbody"/>
        <w:spacing w:after="0"/>
        <w:rPr>
          <w:lang w:val="en-CA"/>
        </w:rPr>
      </w:pPr>
      <w:r w:rsidRPr="00DB68E9">
        <w:rPr>
          <w:i/>
          <w:iCs/>
          <w:lang w:val="en-CA"/>
        </w:rPr>
        <w:tab/>
        <w:t>who works it in our hearts by the preaching of the gospel,</w:t>
      </w:r>
    </w:p>
    <w:p w14:paraId="1F93A05C" w14:textId="77777777" w:rsidR="00CA7757" w:rsidRPr="00DB68E9" w:rsidRDefault="005F2E42">
      <w:pPr>
        <w:pStyle w:val="Textbody"/>
        <w:spacing w:after="0"/>
        <w:rPr>
          <w:lang w:val="en-CA"/>
        </w:rPr>
      </w:pPr>
      <w:r w:rsidRPr="00DB68E9">
        <w:rPr>
          <w:i/>
          <w:iCs/>
          <w:lang w:val="en-CA"/>
        </w:rPr>
        <w:tab/>
        <w:t>and strengthens it by the use of the sacraments.</w:t>
      </w:r>
    </w:p>
    <w:p w14:paraId="7D7BAE6D" w14:textId="77777777" w:rsidR="00CA7757" w:rsidRPr="00DB68E9" w:rsidRDefault="00CA7757">
      <w:pPr>
        <w:pStyle w:val="Textbody"/>
        <w:spacing w:after="0"/>
        <w:rPr>
          <w:lang w:val="en-CA"/>
        </w:rPr>
      </w:pPr>
    </w:p>
    <w:p w14:paraId="0CDF96F8" w14:textId="77777777" w:rsidR="00CA7757" w:rsidRPr="007164CD" w:rsidRDefault="005F2E42">
      <w:pPr>
        <w:pStyle w:val="Heading2"/>
        <w:rPr>
          <w:i w:val="0"/>
        </w:rPr>
      </w:pPr>
      <w:r w:rsidRPr="007164CD">
        <w:rPr>
          <w:i w:val="0"/>
        </w:rPr>
        <w:t>Homework</w:t>
      </w:r>
    </w:p>
    <w:p w14:paraId="219E8D83" w14:textId="342D4F36" w:rsidR="00CA24D5" w:rsidRDefault="00D97F79">
      <w:pPr>
        <w:pStyle w:val="Textbody"/>
        <w:rPr>
          <w:lang w:val="en-CA"/>
        </w:rPr>
      </w:pPr>
      <w:r>
        <w:rPr>
          <w:lang w:val="en-CA"/>
        </w:rPr>
        <w:t>Do some online research and write a paragraph below describing the purpose and content of the following two books by Tim Keller:</w:t>
      </w:r>
    </w:p>
    <w:p w14:paraId="3C739C9C" w14:textId="6524F208" w:rsidR="00D97F79" w:rsidRDefault="00D97F79" w:rsidP="00D97F79">
      <w:pPr>
        <w:pStyle w:val="Textbody"/>
        <w:ind w:left="340"/>
        <w:rPr>
          <w:i/>
          <w:iCs/>
          <w:lang w:val="en-CA"/>
        </w:rPr>
      </w:pPr>
      <w:r>
        <w:rPr>
          <w:lang w:val="en-CA"/>
        </w:rPr>
        <w:t xml:space="preserve">1. </w:t>
      </w:r>
      <w:r>
        <w:rPr>
          <w:i/>
          <w:iCs/>
          <w:lang w:val="en-CA"/>
        </w:rPr>
        <w:t>The Reason for God: Belief in an Age of Skepticism</w:t>
      </w:r>
    </w:p>
    <w:p w14:paraId="46BD0C45" w14:textId="714FA22E" w:rsidR="00D97F79" w:rsidRDefault="00D97F79" w:rsidP="00D97F79">
      <w:pPr>
        <w:pStyle w:val="Textbody"/>
        <w:ind w:left="340"/>
        <w:rPr>
          <w:i/>
          <w:iCs/>
          <w:lang w:val="en-CA"/>
        </w:rPr>
      </w:pPr>
      <w:r>
        <w:rPr>
          <w:lang w:val="en-CA"/>
        </w:rPr>
        <w:t>2.</w:t>
      </w:r>
      <w:r>
        <w:rPr>
          <w:i/>
          <w:iCs/>
          <w:lang w:val="en-CA"/>
        </w:rPr>
        <w:t xml:space="preserve"> Making Sense of God: An Invitation to the Skeptical</w:t>
      </w:r>
    </w:p>
    <w:p w14:paraId="02D845FC" w14:textId="17CB7542" w:rsid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593C35A6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75E31178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23222594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70085157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0A2567C0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5809EF04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1023441F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33F920AB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77671DEE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49F41D2F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3510794E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540A6805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2E457AFC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3A8BCFFE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35C75FC2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20B710D4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2A0D486B" w14:textId="77777777" w:rsidR="00D97F79" w:rsidRP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4C93CFD8" w14:textId="184BED99" w:rsidR="00D97F79" w:rsidRDefault="00D97F79" w:rsidP="00D97F79">
      <w:pPr>
        <w:pStyle w:val="Textbody"/>
        <w:rPr>
          <w:lang w:val="en-CA"/>
        </w:rPr>
      </w:pPr>
      <w:r>
        <w:rPr>
          <w:lang w:val="en-CA"/>
        </w:rPr>
        <w:lastRenderedPageBreak/>
        <w:t xml:space="preserve">Is Keller’s approach (1) evidentialist, (2) philosophical / </w:t>
      </w:r>
      <w:proofErr w:type="spellStart"/>
      <w:r>
        <w:rPr>
          <w:lang w:val="en-CA"/>
        </w:rPr>
        <w:t>presuppositionalist</w:t>
      </w:r>
      <w:proofErr w:type="spellEnd"/>
      <w:r>
        <w:rPr>
          <w:lang w:val="en-CA"/>
        </w:rPr>
        <w:t xml:space="preserve">, or (3) </w:t>
      </w:r>
      <w:proofErr w:type="spellStart"/>
      <w:r>
        <w:rPr>
          <w:lang w:val="en-CA"/>
        </w:rPr>
        <w:t>fideist</w:t>
      </w:r>
      <w:proofErr w:type="spellEnd"/>
      <w:r>
        <w:rPr>
          <w:lang w:val="en-CA"/>
        </w:rPr>
        <w:t>? ____</w:t>
      </w:r>
    </w:p>
    <w:sectPr w:rsidR="00D97F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C97B" w14:textId="77777777" w:rsidR="00CC0903" w:rsidRDefault="00CC0903">
      <w:r>
        <w:separator/>
      </w:r>
    </w:p>
  </w:endnote>
  <w:endnote w:type="continuationSeparator" w:id="0">
    <w:p w14:paraId="4F20C37E" w14:textId="77777777" w:rsidR="00CC0903" w:rsidRDefault="00CC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DEAB" w14:textId="77777777" w:rsidR="00826371" w:rsidRDefault="00826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E489" w14:textId="77777777" w:rsidR="00826371" w:rsidRDefault="008263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D421" w14:textId="77777777" w:rsidR="00826371" w:rsidRDefault="00826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E15E" w14:textId="77777777" w:rsidR="00CC0903" w:rsidRDefault="00CC0903">
      <w:r>
        <w:rPr>
          <w:color w:val="000000"/>
        </w:rPr>
        <w:separator/>
      </w:r>
    </w:p>
  </w:footnote>
  <w:footnote w:type="continuationSeparator" w:id="0">
    <w:p w14:paraId="05DE8B9D" w14:textId="77777777" w:rsidR="00CC0903" w:rsidRDefault="00CC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6E7E" w14:textId="77777777" w:rsidR="00826371" w:rsidRDefault="00826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F863" w14:textId="7947C7CE" w:rsidR="00000000" w:rsidRDefault="005F2E42">
    <w:pPr>
      <w:pStyle w:val="Header"/>
    </w:pPr>
    <w:r>
      <w:rPr>
        <w:sz w:val="14"/>
        <w:szCs w:val="14"/>
      </w:rPr>
      <w:t>5</w:t>
    </w:r>
    <w:r w:rsidR="00D55E1B">
      <w:rPr>
        <w:sz w:val="14"/>
        <w:szCs w:val="14"/>
      </w:rPr>
      <w:t>.3</w:t>
    </w:r>
    <w:r w:rsidR="00826371">
      <w:rPr>
        <w:sz w:val="14"/>
        <w:szCs w:val="14"/>
      </w:rPr>
      <w:t>C</w:t>
    </w:r>
    <w:r>
      <w:t xml:space="preserve">                                                                              Name: 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3E68" w14:textId="77777777" w:rsidR="00826371" w:rsidRDefault="00826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20BE"/>
    <w:multiLevelType w:val="multilevel"/>
    <w:tmpl w:val="8048B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493C4D"/>
    <w:multiLevelType w:val="multilevel"/>
    <w:tmpl w:val="089A6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419381">
    <w:abstractNumId w:val="0"/>
  </w:num>
  <w:num w:numId="2" w16cid:durableId="558975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57"/>
    <w:rsid w:val="00075818"/>
    <w:rsid w:val="000C0478"/>
    <w:rsid w:val="00206DC5"/>
    <w:rsid w:val="00341E50"/>
    <w:rsid w:val="004545C3"/>
    <w:rsid w:val="005A5408"/>
    <w:rsid w:val="005F2E42"/>
    <w:rsid w:val="00647D87"/>
    <w:rsid w:val="00675ED8"/>
    <w:rsid w:val="007164CD"/>
    <w:rsid w:val="007A1D3A"/>
    <w:rsid w:val="007D35DE"/>
    <w:rsid w:val="007E71E8"/>
    <w:rsid w:val="00825D24"/>
    <w:rsid w:val="00826371"/>
    <w:rsid w:val="008D4F8F"/>
    <w:rsid w:val="00913079"/>
    <w:rsid w:val="009C0EDF"/>
    <w:rsid w:val="009E4D6D"/>
    <w:rsid w:val="00AE2465"/>
    <w:rsid w:val="00C95E19"/>
    <w:rsid w:val="00CA24D5"/>
    <w:rsid w:val="00CA7757"/>
    <w:rsid w:val="00CC0903"/>
    <w:rsid w:val="00D25E64"/>
    <w:rsid w:val="00D55E1B"/>
    <w:rsid w:val="00D97F79"/>
    <w:rsid w:val="00DB68E9"/>
    <w:rsid w:val="00EE3DB6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EEF1"/>
  <w15:docId w15:val="{812A49C5-7106-4FAC-9D14-A6071A5F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AE24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46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55E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E1B"/>
  </w:style>
  <w:style w:type="character" w:styleId="FollowedHyperlink">
    <w:name w:val="FollowedHyperlink"/>
    <w:basedOn w:val="DefaultParagraphFont"/>
    <w:uiPriority w:val="99"/>
    <w:semiHidden/>
    <w:unhideWhenUsed/>
    <w:rsid w:val="00D55E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DF3F-A6E6-49FD-A3DD-71400081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Normal portrait</vt:lpstr>
      <vt:lpstr>Lesson 03: The Existence of God (2)</vt:lpstr>
      <vt:lpstr>    Memory work</vt:lpstr>
      <vt:lpstr>        How do you know about God?</vt:lpstr>
      <vt:lpstr>        </vt:lpstr>
      <vt:lpstr>        65. Q. Since then faith alone makes us share in Christ and all His benefits, whe</vt:lpstr>
      <vt:lpstr>    Homework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2016-09-15T19:21:00Z</cp:lastPrinted>
  <dcterms:created xsi:type="dcterms:W3CDTF">2021-09-20T19:17:00Z</dcterms:created>
  <dcterms:modified xsi:type="dcterms:W3CDTF">2025-09-16T14:26:00Z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