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8825" w14:textId="7B0615A2" w:rsidR="0010209F" w:rsidRDefault="000A4106">
      <w:pPr>
        <w:pStyle w:val="Heading1"/>
        <w:jc w:val="center"/>
      </w:pPr>
      <w:r>
        <w:t xml:space="preserve">Lesson </w:t>
      </w:r>
      <w:r w:rsidR="00683CDE">
        <w:t>2</w:t>
      </w:r>
      <w:r w:rsidR="00F32B1B">
        <w:t>3</w:t>
      </w:r>
      <w:r w:rsidR="00683CDE">
        <w:t>:</w:t>
      </w:r>
      <w:r w:rsidR="00C51806">
        <w:t xml:space="preserve"> Review </w:t>
      </w:r>
      <w:r w:rsidR="001D3AE6">
        <w:t>2</w:t>
      </w:r>
      <w:r w:rsidR="00F32B1B">
        <w:t>2</w:t>
      </w:r>
    </w:p>
    <w:p w14:paraId="4CDB87C8" w14:textId="77777777" w:rsidR="0010209F" w:rsidRPr="001D3AE6" w:rsidRDefault="000A4106">
      <w:pPr>
        <w:pStyle w:val="Heading2"/>
        <w:rPr>
          <w:i w:val="0"/>
        </w:rPr>
      </w:pPr>
      <w:r w:rsidRPr="001D3AE6">
        <w:rPr>
          <w:i w:val="0"/>
        </w:rPr>
        <w:t>Memory work</w:t>
      </w:r>
    </w:p>
    <w:p w14:paraId="1CF4E97C" w14:textId="77777777" w:rsidR="00796DF1" w:rsidRDefault="00796DF1" w:rsidP="00796DF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 xml:space="preserve">Q. </w:t>
      </w:r>
      <w:r>
        <w:rPr>
          <w:b/>
          <w:i/>
          <w:sz w:val="28"/>
          <w:lang w:val="en-CA"/>
        </w:rPr>
        <w:t>What are the broader assemblies known as?</w:t>
      </w:r>
    </w:p>
    <w:p w14:paraId="7AAE0E1D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2606719" w14:textId="77777777" w:rsidR="00796DF1" w:rsidRDefault="00796DF1" w:rsidP="00796DF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>Q</w:t>
      </w:r>
      <w:r>
        <w:rPr>
          <w:b/>
          <w:i/>
          <w:sz w:val="28"/>
          <w:lang w:val="en-CA"/>
        </w:rPr>
        <w:t>. What do these assemblies do?</w:t>
      </w:r>
    </w:p>
    <w:p w14:paraId="475FE799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544B74B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8389980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E65BADD" w14:textId="77777777" w:rsidR="00796DF1" w:rsidRDefault="00796DF1" w:rsidP="00796DF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>Q. How often do these assemblies meet?</w:t>
      </w:r>
    </w:p>
    <w:p w14:paraId="0FBE7167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1129FA" w14:textId="77777777" w:rsidR="00C51806" w:rsidRDefault="00C51806" w:rsidP="00C5180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5842014" w14:textId="77777777" w:rsidR="0010209F" w:rsidRPr="001D3AE6" w:rsidRDefault="00C51806">
      <w:pPr>
        <w:pStyle w:val="Heading2"/>
        <w:rPr>
          <w:i w:val="0"/>
        </w:rPr>
      </w:pPr>
      <w:r w:rsidRPr="001D3AE6">
        <w:rPr>
          <w:i w:val="0"/>
        </w:rPr>
        <w:t>Review</w:t>
      </w:r>
    </w:p>
    <w:p w14:paraId="775290A0" w14:textId="77777777" w:rsidR="00C55558" w:rsidRDefault="003D204C" w:rsidP="00B90369">
      <w:pPr>
        <w:pStyle w:val="BodyText"/>
        <w:spacing w:before="91"/>
      </w:pPr>
      <w:r>
        <w:t>1.(</w:t>
      </w:r>
      <w:r w:rsidR="00C55558">
        <w:t>4</w:t>
      </w:r>
      <w:r>
        <w:t xml:space="preserve">) </w:t>
      </w:r>
      <w:r w:rsidR="00C55558">
        <w:t xml:space="preserve">Where serving as minister, elder, or deacon is concerned, describe what is meant by </w:t>
      </w:r>
      <w:r>
        <w:t>“internal</w:t>
      </w:r>
    </w:p>
    <w:p w14:paraId="7E251C65" w14:textId="05D2DCFC" w:rsidR="00B90369" w:rsidRDefault="003D204C" w:rsidP="00C55558">
      <w:pPr>
        <w:pStyle w:val="BodyText"/>
        <w:spacing w:before="91"/>
        <w:ind w:firstLine="340"/>
      </w:pPr>
      <w:r>
        <w:t>call” and an “external call”</w:t>
      </w:r>
      <w:r w:rsidR="00C55558">
        <w:t>.</w:t>
      </w:r>
    </w:p>
    <w:p w14:paraId="04B0ADBB" w14:textId="6F5D17B6" w:rsidR="00B90369" w:rsidRDefault="00B90369" w:rsidP="00B90369">
      <w:pPr>
        <w:pStyle w:val="BodyText"/>
        <w:spacing w:before="91"/>
      </w:pPr>
      <w:r>
        <w:tab/>
      </w:r>
      <w:r w:rsidR="00C55558">
        <w:t xml:space="preserve">“Internal call”: </w:t>
      </w:r>
      <w:r>
        <w:t>___________________________________________________________________</w:t>
      </w:r>
    </w:p>
    <w:p w14:paraId="74A9EBF4" w14:textId="77777777" w:rsidR="00C55558" w:rsidRDefault="00C55558" w:rsidP="00C55558">
      <w:pPr>
        <w:pStyle w:val="BodyText"/>
        <w:spacing w:before="91"/>
      </w:pPr>
      <w:r>
        <w:tab/>
        <w:t>________________________________________________________________________________</w:t>
      </w:r>
    </w:p>
    <w:p w14:paraId="35CDF2B1" w14:textId="77777777" w:rsidR="00C55558" w:rsidRDefault="00C55558" w:rsidP="00C55558">
      <w:pPr>
        <w:pStyle w:val="BodyText"/>
        <w:spacing w:before="91"/>
      </w:pPr>
      <w:r>
        <w:tab/>
        <w:t>________________________________________________________________________________</w:t>
      </w:r>
    </w:p>
    <w:p w14:paraId="143F2233" w14:textId="77777777" w:rsidR="00B90369" w:rsidRDefault="00B90369" w:rsidP="00B90369">
      <w:pPr>
        <w:pStyle w:val="BodyText"/>
        <w:spacing w:before="91"/>
      </w:pPr>
      <w:r>
        <w:tab/>
        <w:t>________________________________________________________________________________</w:t>
      </w:r>
    </w:p>
    <w:p w14:paraId="04E7B300" w14:textId="531C93D3" w:rsidR="00B90369" w:rsidRDefault="00B90369" w:rsidP="00B90369">
      <w:pPr>
        <w:pStyle w:val="BodyText"/>
        <w:spacing w:before="91"/>
      </w:pPr>
      <w:r>
        <w:tab/>
      </w:r>
      <w:r w:rsidR="00C55558">
        <w:t xml:space="preserve">“External call”: </w:t>
      </w:r>
      <w:r>
        <w:t>___________________________________________________________________</w:t>
      </w:r>
    </w:p>
    <w:p w14:paraId="38E43E4D" w14:textId="77777777" w:rsidR="00C55558" w:rsidRDefault="00C55558" w:rsidP="00C55558">
      <w:pPr>
        <w:pStyle w:val="BodyText"/>
        <w:spacing w:before="91"/>
      </w:pPr>
      <w:r>
        <w:tab/>
        <w:t>________________________________________________________________________________</w:t>
      </w:r>
    </w:p>
    <w:p w14:paraId="2736ED2F" w14:textId="77777777" w:rsidR="00C55558" w:rsidRDefault="00C55558" w:rsidP="00C55558">
      <w:pPr>
        <w:pStyle w:val="BodyText"/>
        <w:spacing w:before="91"/>
      </w:pPr>
      <w:r>
        <w:tab/>
        <w:t>________________________________________________________________________________</w:t>
      </w:r>
    </w:p>
    <w:p w14:paraId="6E5A9B42" w14:textId="77777777" w:rsidR="00B90369" w:rsidRDefault="00B90369" w:rsidP="00B90369">
      <w:pPr>
        <w:pStyle w:val="BodyText"/>
        <w:spacing w:before="91"/>
      </w:pPr>
      <w:r>
        <w:tab/>
        <w:t>________________________________________________________________________________</w:t>
      </w:r>
    </w:p>
    <w:p w14:paraId="404869A5" w14:textId="0841C223" w:rsidR="00B90369" w:rsidRDefault="003D204C" w:rsidP="00B90369">
      <w:pPr>
        <w:pStyle w:val="BodyText"/>
        <w:spacing w:before="91"/>
      </w:pPr>
      <w:r>
        <w:t>2</w:t>
      </w:r>
      <w:r w:rsidR="00C51806">
        <w:t>.</w:t>
      </w:r>
      <w:r w:rsidR="00533F61">
        <w:t>(</w:t>
      </w:r>
      <w:r w:rsidR="00C55558">
        <w:t>3</w:t>
      </w:r>
      <w:r w:rsidR="00533F61">
        <w:t>)</w:t>
      </w:r>
      <w:r w:rsidR="00C51806">
        <w:t xml:space="preserve"> To which classis </w:t>
      </w:r>
      <w:r w:rsidR="00C55558">
        <w:t xml:space="preserve">do Willoughby Heights, Surrey-Maranatha, and Cloverdale </w:t>
      </w:r>
      <w:r w:rsidR="00683CDE">
        <w:t xml:space="preserve">belong? </w:t>
      </w:r>
    </w:p>
    <w:p w14:paraId="4A79A3E4" w14:textId="77777777" w:rsidR="00F65E5A" w:rsidRDefault="00F65E5A" w:rsidP="00F65E5A">
      <w:pPr>
        <w:pStyle w:val="BodyText"/>
        <w:spacing w:before="91"/>
      </w:pPr>
      <w:r>
        <w:tab/>
        <w:t>________________________________________________________________________________</w:t>
      </w:r>
    </w:p>
    <w:p w14:paraId="04E6F531" w14:textId="0FE86533" w:rsidR="00B90369" w:rsidRDefault="003D204C" w:rsidP="00B90369">
      <w:pPr>
        <w:pStyle w:val="BodyText"/>
        <w:spacing w:before="91"/>
      </w:pPr>
      <w:r>
        <w:t>4</w:t>
      </w:r>
      <w:r w:rsidR="007E30FB">
        <w:t>.</w:t>
      </w:r>
      <w:r w:rsidR="00AC65A3">
        <w:t>(</w:t>
      </w:r>
      <w:r w:rsidR="00C55558">
        <w:t>3</w:t>
      </w:r>
      <w:r w:rsidR="00AC65A3">
        <w:t>)</w:t>
      </w:r>
      <w:r w:rsidR="007E30FB">
        <w:t xml:space="preserve"> What is a main difference between elders &amp; deacons in Reformed churches (e.g. Canadian </w:t>
      </w:r>
    </w:p>
    <w:p w14:paraId="1EF2F50C" w14:textId="58DBED7E" w:rsidR="007E30FB" w:rsidRDefault="007E30FB" w:rsidP="00B90369">
      <w:pPr>
        <w:pStyle w:val="BodyText"/>
        <w:spacing w:before="91"/>
        <w:ind w:firstLine="340"/>
      </w:pPr>
      <w:r>
        <w:t>Reformed Church</w:t>
      </w:r>
      <w:r w:rsidR="00C55558">
        <w:t xml:space="preserve"> or URC</w:t>
      </w:r>
      <w:r>
        <w:t>) and in Presbyterian churches (e.g. Orthodox Presbyterian Church)?</w:t>
      </w:r>
    </w:p>
    <w:p w14:paraId="700C4B60" w14:textId="77777777" w:rsidR="00B90369" w:rsidRDefault="00895076" w:rsidP="0089507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FF001F0" w14:textId="0FFCCB34" w:rsidR="00895076" w:rsidRDefault="00895076" w:rsidP="0089507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5870E56" w14:textId="77777777" w:rsidR="00895076" w:rsidRDefault="00895076" w:rsidP="0089507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E246111" w14:textId="77777777" w:rsidR="00895076" w:rsidRDefault="00895076" w:rsidP="0089507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ACBFCB" w14:textId="77777777" w:rsidR="00895076" w:rsidRDefault="00895076" w:rsidP="00895076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sectPr w:rsidR="0089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5EBF0" w14:textId="77777777" w:rsidR="00C90837" w:rsidRDefault="00C90837">
      <w:r>
        <w:separator/>
      </w:r>
    </w:p>
  </w:endnote>
  <w:endnote w:type="continuationSeparator" w:id="0">
    <w:p w14:paraId="3BE298C3" w14:textId="77777777" w:rsidR="00C90837" w:rsidRDefault="00C9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23FC" w14:textId="77777777" w:rsidR="00F32B1B" w:rsidRDefault="00F32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66C8" w14:textId="77777777" w:rsidR="00F32B1B" w:rsidRDefault="00F32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44FE" w14:textId="77777777" w:rsidR="00F32B1B" w:rsidRDefault="00F3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13512" w14:textId="77777777" w:rsidR="00C90837" w:rsidRDefault="00C90837">
      <w:r>
        <w:rPr>
          <w:color w:val="000000"/>
        </w:rPr>
        <w:separator/>
      </w:r>
    </w:p>
  </w:footnote>
  <w:footnote w:type="continuationSeparator" w:id="0">
    <w:p w14:paraId="7D3AA654" w14:textId="77777777" w:rsidR="00C90837" w:rsidRDefault="00C9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45F74" w14:textId="77777777" w:rsidR="00F32B1B" w:rsidRDefault="00F32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DDD0C" w14:textId="66DB299C" w:rsidR="005327BB" w:rsidRDefault="000A4106">
    <w:pPr>
      <w:pStyle w:val="Header"/>
    </w:pPr>
    <w:r>
      <w:rPr>
        <w:sz w:val="14"/>
        <w:szCs w:val="14"/>
      </w:rPr>
      <w:t>5</w:t>
    </w:r>
    <w:r w:rsidR="007E30FB">
      <w:rPr>
        <w:sz w:val="14"/>
        <w:szCs w:val="14"/>
      </w:rPr>
      <w:t>:2</w:t>
    </w:r>
    <w:r w:rsidR="00F32B1B">
      <w:rPr>
        <w:sz w:val="14"/>
        <w:szCs w:val="14"/>
      </w:rPr>
      <w:t>3</w:t>
    </w:r>
    <w:r w:rsidR="007E30FB">
      <w:rPr>
        <w:sz w:val="14"/>
        <w:szCs w:val="14"/>
      </w:rPr>
      <w:t>A</w:t>
    </w:r>
    <w:r>
      <w:t xml:space="preserve">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8353" w14:textId="77777777" w:rsidR="00F32B1B" w:rsidRDefault="00F32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381833078">
    <w:abstractNumId w:val="0"/>
  </w:num>
  <w:num w:numId="2" w16cid:durableId="104552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73D23"/>
    <w:rsid w:val="000A292B"/>
    <w:rsid w:val="000A4106"/>
    <w:rsid w:val="000F1AB6"/>
    <w:rsid w:val="0010209F"/>
    <w:rsid w:val="001D3AE6"/>
    <w:rsid w:val="002012D9"/>
    <w:rsid w:val="00214DBC"/>
    <w:rsid w:val="00230315"/>
    <w:rsid w:val="00291D94"/>
    <w:rsid w:val="00376EA0"/>
    <w:rsid w:val="003944A2"/>
    <w:rsid w:val="003955E9"/>
    <w:rsid w:val="003D204C"/>
    <w:rsid w:val="004D4C4F"/>
    <w:rsid w:val="005327BB"/>
    <w:rsid w:val="00533F61"/>
    <w:rsid w:val="005624AC"/>
    <w:rsid w:val="00640AD2"/>
    <w:rsid w:val="00683CDE"/>
    <w:rsid w:val="00796DF1"/>
    <w:rsid w:val="007E30FB"/>
    <w:rsid w:val="00855F09"/>
    <w:rsid w:val="00895076"/>
    <w:rsid w:val="008B2C17"/>
    <w:rsid w:val="00A60679"/>
    <w:rsid w:val="00AC65A3"/>
    <w:rsid w:val="00AF2589"/>
    <w:rsid w:val="00AF7DFA"/>
    <w:rsid w:val="00B86180"/>
    <w:rsid w:val="00B90369"/>
    <w:rsid w:val="00BD5DA2"/>
    <w:rsid w:val="00C36130"/>
    <w:rsid w:val="00C51806"/>
    <w:rsid w:val="00C55558"/>
    <w:rsid w:val="00C90837"/>
    <w:rsid w:val="00C94684"/>
    <w:rsid w:val="00D32855"/>
    <w:rsid w:val="00F32B1B"/>
    <w:rsid w:val="00F605E5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E335"/>
  <w15:docId w15:val="{F8751CEA-D996-49FD-BEB6-FE633185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946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94684"/>
    <w:rPr>
      <w:rFonts w:eastAsia="MS Mincho"/>
      <w:b/>
      <w:bCs/>
      <w:i/>
      <w:iCs/>
      <w:sz w:val="28"/>
      <w:szCs w:val="28"/>
      <w:lang w:val="en-CA"/>
    </w:rPr>
  </w:style>
  <w:style w:type="paragraph" w:styleId="List2">
    <w:name w:val="List 2"/>
    <w:basedOn w:val="Normal"/>
    <w:uiPriority w:val="99"/>
    <w:unhideWhenUsed/>
    <w:rsid w:val="00640AD2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rsid w:val="00640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3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0FB"/>
  </w:style>
  <w:style w:type="paragraph" w:styleId="BodyText">
    <w:name w:val="Body Text"/>
    <w:basedOn w:val="Normal"/>
    <w:link w:val="BodyTextChar"/>
    <w:uiPriority w:val="1"/>
    <w:qFormat/>
    <w:rsid w:val="003D204C"/>
    <w:pPr>
      <w:suppressAutoHyphens w:val="0"/>
      <w:autoSpaceDE w:val="0"/>
      <w:textAlignment w:val="auto"/>
    </w:pPr>
    <w:rPr>
      <w:rFonts w:eastAsia="Times New Roman" w:cs="Times New Roman"/>
      <w:kern w:val="0"/>
      <w:lang w:val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3D204C"/>
    <w:rPr>
      <w:rFonts w:eastAsia="Times New Roman" w:cs="Times New Roman"/>
      <w:kern w:val="0"/>
      <w:lang w:val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22: Review 21</vt:lpstr>
      <vt:lpstr>    </vt:lpstr>
      <vt:lpstr>    Memory work</vt:lpstr>
      <vt:lpstr>    Review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2022-02-22T00:52:00Z</cp:lastPrinted>
  <dcterms:created xsi:type="dcterms:W3CDTF">2024-04-09T04:00:00Z</dcterms:created>
  <dcterms:modified xsi:type="dcterms:W3CDTF">2024-04-09T04:10:00Z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